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663" w:rsidRPr="00DA402E" w:rsidRDefault="00FE5450" w:rsidP="00DA402E">
      <w:pPr>
        <w:jc w:val="center"/>
        <w:rPr>
          <w:sz w:val="32"/>
          <w:szCs w:val="32"/>
        </w:rPr>
      </w:pPr>
      <w:r>
        <w:rPr>
          <w:rFonts w:hint="eastAsia"/>
          <w:sz w:val="32"/>
          <w:szCs w:val="32"/>
        </w:rPr>
        <w:t>破产</w:t>
      </w:r>
      <w:r w:rsidR="009E3663" w:rsidRPr="00DA402E">
        <w:rPr>
          <w:rFonts w:hint="eastAsia"/>
          <w:sz w:val="32"/>
          <w:szCs w:val="32"/>
        </w:rPr>
        <w:t>债权申报须知</w:t>
      </w:r>
    </w:p>
    <w:p w:rsidR="001314BB" w:rsidRDefault="001314BB" w:rsidP="00960225">
      <w:pPr>
        <w:spacing w:line="360" w:lineRule="auto"/>
        <w:ind w:leftChars="200" w:left="420"/>
        <w:rPr>
          <w:szCs w:val="21"/>
        </w:rPr>
      </w:pPr>
      <w:r>
        <w:rPr>
          <w:rFonts w:hint="eastAsia"/>
          <w:szCs w:val="21"/>
        </w:rPr>
        <w:t>根据</w:t>
      </w:r>
      <w:r w:rsidR="00960225" w:rsidRPr="00960225">
        <w:rPr>
          <w:rFonts w:hint="eastAsia"/>
          <w:szCs w:val="21"/>
          <w:u w:val="single"/>
        </w:rPr>
        <w:t xml:space="preserve">             </w:t>
      </w:r>
      <w:r>
        <w:rPr>
          <w:rFonts w:hint="eastAsia"/>
          <w:szCs w:val="21"/>
        </w:rPr>
        <w:t>公司的申请，</w:t>
      </w:r>
      <w:r w:rsidR="00960225" w:rsidRPr="00960225">
        <w:rPr>
          <w:rFonts w:hint="eastAsia"/>
          <w:szCs w:val="21"/>
          <w:u w:val="single"/>
        </w:rPr>
        <w:t xml:space="preserve">         </w:t>
      </w:r>
      <w:r w:rsidR="009E3663" w:rsidRPr="00B314FE">
        <w:rPr>
          <w:rFonts w:hint="eastAsia"/>
          <w:szCs w:val="21"/>
        </w:rPr>
        <w:t>人民法院于</w:t>
      </w:r>
      <w:r w:rsidR="00960225" w:rsidRPr="00960225">
        <w:rPr>
          <w:rFonts w:hint="eastAsia"/>
          <w:szCs w:val="21"/>
          <w:u w:val="single"/>
        </w:rPr>
        <w:t xml:space="preserve">    </w:t>
      </w:r>
      <w:r w:rsidR="009E3663" w:rsidRPr="00B314FE">
        <w:rPr>
          <w:rFonts w:hint="eastAsia"/>
          <w:szCs w:val="21"/>
        </w:rPr>
        <w:t>年</w:t>
      </w:r>
      <w:r w:rsidR="00960225" w:rsidRPr="00960225">
        <w:rPr>
          <w:rFonts w:hint="eastAsia"/>
          <w:szCs w:val="21"/>
          <w:u w:val="single"/>
        </w:rPr>
        <w:t xml:space="preserve">   </w:t>
      </w:r>
      <w:r w:rsidR="009E3663" w:rsidRPr="00B314FE">
        <w:rPr>
          <w:rFonts w:hint="eastAsia"/>
          <w:szCs w:val="21"/>
        </w:rPr>
        <w:t>月</w:t>
      </w:r>
      <w:r w:rsidR="00960225" w:rsidRPr="00960225">
        <w:rPr>
          <w:rFonts w:hint="eastAsia"/>
          <w:szCs w:val="21"/>
          <w:u w:val="single"/>
        </w:rPr>
        <w:t xml:space="preserve">   </w:t>
      </w:r>
      <w:r>
        <w:rPr>
          <w:rFonts w:hint="eastAsia"/>
          <w:szCs w:val="21"/>
        </w:rPr>
        <w:t>日</w:t>
      </w:r>
      <w:r w:rsidR="009E3663" w:rsidRPr="00B314FE">
        <w:rPr>
          <w:rFonts w:hint="eastAsia"/>
          <w:szCs w:val="21"/>
        </w:rPr>
        <w:t>作出</w:t>
      </w:r>
      <w:r w:rsidR="00960225">
        <w:rPr>
          <w:rFonts w:hint="eastAsia"/>
          <w:szCs w:val="21"/>
        </w:rPr>
        <w:t xml:space="preserve">        </w:t>
      </w:r>
      <w:r w:rsidR="00960225">
        <w:rPr>
          <w:rFonts w:hint="eastAsia"/>
          <w:szCs w:val="21"/>
          <w:u w:val="single"/>
        </w:rPr>
        <w:t>（）</w:t>
      </w:r>
      <w:r w:rsidR="00960225">
        <w:rPr>
          <w:rFonts w:hint="eastAsia"/>
          <w:szCs w:val="21"/>
          <w:u w:val="single"/>
        </w:rPr>
        <w:t xml:space="preserve">     </w:t>
      </w:r>
      <w:r w:rsidRPr="003866A4">
        <w:rPr>
          <w:rFonts w:hint="eastAsia"/>
          <w:szCs w:val="21"/>
        </w:rPr>
        <w:t>号民事裁定书</w:t>
      </w:r>
      <w:r w:rsidR="004F47AB">
        <w:rPr>
          <w:rFonts w:hint="eastAsia"/>
          <w:szCs w:val="21"/>
        </w:rPr>
        <w:t>，</w:t>
      </w:r>
      <w:r w:rsidR="009E3663" w:rsidRPr="00B314FE">
        <w:rPr>
          <w:rFonts w:hint="eastAsia"/>
          <w:szCs w:val="21"/>
        </w:rPr>
        <w:t>裁定</w:t>
      </w:r>
      <w:r>
        <w:rPr>
          <w:rFonts w:hint="eastAsia"/>
          <w:szCs w:val="21"/>
        </w:rPr>
        <w:t>受理</w:t>
      </w:r>
      <w:r w:rsidR="00960225">
        <w:rPr>
          <w:rFonts w:hint="eastAsia"/>
          <w:szCs w:val="21"/>
        </w:rPr>
        <w:t xml:space="preserve"> </w:t>
      </w:r>
      <w:r w:rsidR="00960225" w:rsidRPr="00960225">
        <w:rPr>
          <w:rFonts w:hint="eastAsia"/>
          <w:szCs w:val="21"/>
          <w:u w:val="single"/>
        </w:rPr>
        <w:t xml:space="preserve">         </w:t>
      </w:r>
      <w:r w:rsidR="009E3663" w:rsidRPr="00B314FE">
        <w:rPr>
          <w:rFonts w:hint="eastAsia"/>
          <w:szCs w:val="21"/>
        </w:rPr>
        <w:t>公司破产重整</w:t>
      </w:r>
      <w:r w:rsidR="001F6E30" w:rsidRPr="00B314FE">
        <w:rPr>
          <w:rFonts w:hint="eastAsia"/>
          <w:szCs w:val="21"/>
        </w:rPr>
        <w:t>一案，并于</w:t>
      </w:r>
      <w:r w:rsidR="00960225" w:rsidRPr="00960225">
        <w:rPr>
          <w:rFonts w:hint="eastAsia"/>
          <w:szCs w:val="21"/>
          <w:u w:val="single"/>
        </w:rPr>
        <w:t xml:space="preserve">     </w:t>
      </w:r>
      <w:r w:rsidR="001F6E30" w:rsidRPr="00B314FE">
        <w:rPr>
          <w:rFonts w:hint="eastAsia"/>
          <w:szCs w:val="21"/>
        </w:rPr>
        <w:t>年</w:t>
      </w:r>
      <w:r w:rsidR="00960225">
        <w:rPr>
          <w:rFonts w:hint="eastAsia"/>
          <w:szCs w:val="21"/>
          <w:u w:val="single"/>
        </w:rPr>
        <w:t xml:space="preserve">       </w:t>
      </w:r>
      <w:r w:rsidR="001F6E30" w:rsidRPr="00B314FE">
        <w:rPr>
          <w:rFonts w:hint="eastAsia"/>
          <w:szCs w:val="21"/>
        </w:rPr>
        <w:t>月</w:t>
      </w:r>
      <w:r w:rsidR="00960225" w:rsidRPr="00960225">
        <w:rPr>
          <w:rFonts w:hint="eastAsia"/>
          <w:szCs w:val="21"/>
          <w:u w:val="single"/>
        </w:rPr>
        <w:t xml:space="preserve">     </w:t>
      </w:r>
      <w:r w:rsidR="001F6E30" w:rsidRPr="00B314FE">
        <w:rPr>
          <w:rFonts w:hint="eastAsia"/>
          <w:szCs w:val="21"/>
        </w:rPr>
        <w:t>日指定</w:t>
      </w:r>
      <w:r w:rsidR="00960225">
        <w:rPr>
          <w:rFonts w:hint="eastAsia"/>
          <w:szCs w:val="21"/>
          <w:u w:val="single"/>
        </w:rPr>
        <w:t xml:space="preserve">             </w:t>
      </w:r>
      <w:r>
        <w:rPr>
          <w:rFonts w:hint="eastAsia"/>
          <w:szCs w:val="21"/>
        </w:rPr>
        <w:t>作为破产</w:t>
      </w:r>
      <w:r w:rsidR="001F6E30" w:rsidRPr="00B314FE">
        <w:rPr>
          <w:rFonts w:hint="eastAsia"/>
          <w:szCs w:val="21"/>
        </w:rPr>
        <w:t>管理人。为明确债权人及利害关系人在债权申报阶段之权利、义务，特作如下须知：</w:t>
      </w:r>
    </w:p>
    <w:p w:rsidR="001314BB" w:rsidRPr="00960225" w:rsidRDefault="00960225" w:rsidP="00960225">
      <w:pPr>
        <w:pStyle w:val="a5"/>
        <w:numPr>
          <w:ilvl w:val="0"/>
          <w:numId w:val="11"/>
        </w:numPr>
        <w:spacing w:line="360" w:lineRule="auto"/>
        <w:ind w:firstLineChars="0"/>
        <w:rPr>
          <w:szCs w:val="21"/>
        </w:rPr>
      </w:pPr>
      <w:r>
        <w:rPr>
          <w:rFonts w:hint="eastAsia"/>
          <w:szCs w:val="21"/>
        </w:rPr>
        <w:t xml:space="preserve"> </w:t>
      </w:r>
      <w:r>
        <w:rPr>
          <w:rFonts w:hint="eastAsia"/>
          <w:szCs w:val="21"/>
          <w:u w:val="single"/>
        </w:rPr>
        <w:t xml:space="preserve">                 </w:t>
      </w:r>
      <w:r w:rsidR="001F6E30" w:rsidRPr="001314BB">
        <w:rPr>
          <w:rFonts w:hint="eastAsia"/>
          <w:szCs w:val="21"/>
        </w:rPr>
        <w:t>人民法院于</w:t>
      </w:r>
      <w:r>
        <w:rPr>
          <w:rFonts w:hint="eastAsia"/>
          <w:szCs w:val="21"/>
          <w:u w:val="single"/>
        </w:rPr>
        <w:t xml:space="preserve">      </w:t>
      </w:r>
      <w:r w:rsidR="001F6E30" w:rsidRPr="001314BB">
        <w:rPr>
          <w:rFonts w:hint="eastAsia"/>
          <w:szCs w:val="21"/>
        </w:rPr>
        <w:t>年</w:t>
      </w:r>
      <w:r>
        <w:rPr>
          <w:rFonts w:hint="eastAsia"/>
          <w:szCs w:val="21"/>
          <w:u w:val="single"/>
        </w:rPr>
        <w:t xml:space="preserve">     </w:t>
      </w:r>
      <w:r w:rsidR="001F6E30" w:rsidRPr="001314BB">
        <w:rPr>
          <w:rFonts w:hint="eastAsia"/>
          <w:szCs w:val="21"/>
        </w:rPr>
        <w:t>月</w:t>
      </w:r>
      <w:r>
        <w:rPr>
          <w:rFonts w:hint="eastAsia"/>
          <w:szCs w:val="21"/>
          <w:u w:val="single"/>
        </w:rPr>
        <w:t xml:space="preserve">     </w:t>
      </w:r>
      <w:r w:rsidR="001314BB" w:rsidRPr="001314BB">
        <w:rPr>
          <w:rFonts w:hint="eastAsia"/>
          <w:szCs w:val="21"/>
        </w:rPr>
        <w:t>日</w:t>
      </w:r>
      <w:r w:rsidR="001F6E30" w:rsidRPr="001314BB">
        <w:rPr>
          <w:rFonts w:hint="eastAsia"/>
          <w:szCs w:val="21"/>
        </w:rPr>
        <w:t>发布了受理</w:t>
      </w:r>
      <w:r w:rsidR="001314BB" w:rsidRPr="001314BB">
        <w:rPr>
          <w:rFonts w:hint="eastAsia"/>
          <w:szCs w:val="21"/>
        </w:rPr>
        <w:t>浙江造船有限公司破产重整</w:t>
      </w:r>
      <w:r w:rsidR="001F6E30" w:rsidRPr="00960225">
        <w:rPr>
          <w:rFonts w:hint="eastAsia"/>
          <w:szCs w:val="21"/>
        </w:rPr>
        <w:t>公告。为保障债权人利益，债权人应当在</w:t>
      </w:r>
      <w:r>
        <w:rPr>
          <w:rFonts w:hint="eastAsia"/>
          <w:szCs w:val="21"/>
          <w:u w:val="single"/>
        </w:rPr>
        <w:t xml:space="preserve">        </w:t>
      </w:r>
      <w:r w:rsidR="004F47AB" w:rsidRPr="00960225">
        <w:rPr>
          <w:rFonts w:hint="eastAsia"/>
          <w:szCs w:val="21"/>
        </w:rPr>
        <w:t>人民法院规定的申报期限内（</w:t>
      </w:r>
      <w:r>
        <w:rPr>
          <w:rFonts w:hint="eastAsia"/>
          <w:szCs w:val="21"/>
          <w:u w:val="single"/>
        </w:rPr>
        <w:t xml:space="preserve">      </w:t>
      </w:r>
      <w:r w:rsidR="001F6E30" w:rsidRPr="00960225">
        <w:rPr>
          <w:rFonts w:hint="eastAsia"/>
          <w:szCs w:val="21"/>
        </w:rPr>
        <w:t>年</w:t>
      </w:r>
      <w:r>
        <w:rPr>
          <w:rFonts w:hint="eastAsia"/>
          <w:szCs w:val="21"/>
          <w:u w:val="single"/>
        </w:rPr>
        <w:t xml:space="preserve">     </w:t>
      </w:r>
      <w:r w:rsidR="001F6E30" w:rsidRPr="00960225">
        <w:rPr>
          <w:rFonts w:hint="eastAsia"/>
          <w:szCs w:val="21"/>
        </w:rPr>
        <w:t>月</w:t>
      </w:r>
      <w:r w:rsidRPr="00960225">
        <w:rPr>
          <w:rFonts w:hint="eastAsia"/>
          <w:szCs w:val="21"/>
          <w:u w:val="single"/>
        </w:rPr>
        <w:t xml:space="preserve"> </w:t>
      </w:r>
      <w:r>
        <w:rPr>
          <w:rFonts w:hint="eastAsia"/>
          <w:szCs w:val="21"/>
          <w:u w:val="single"/>
        </w:rPr>
        <w:t xml:space="preserve">   </w:t>
      </w:r>
      <w:r w:rsidRPr="00960225">
        <w:rPr>
          <w:rFonts w:hint="eastAsia"/>
          <w:szCs w:val="21"/>
          <w:u w:val="single"/>
        </w:rPr>
        <w:t xml:space="preserve"> </w:t>
      </w:r>
      <w:r w:rsidR="001F6E30" w:rsidRPr="00960225">
        <w:rPr>
          <w:rFonts w:hint="eastAsia"/>
          <w:szCs w:val="21"/>
        </w:rPr>
        <w:t>日前）完成债权申报。</w:t>
      </w:r>
    </w:p>
    <w:p w:rsidR="00711F44" w:rsidRPr="001314BB" w:rsidRDefault="00711F44" w:rsidP="001314BB">
      <w:pPr>
        <w:pStyle w:val="a5"/>
        <w:numPr>
          <w:ilvl w:val="0"/>
          <w:numId w:val="11"/>
        </w:numPr>
        <w:spacing w:line="360" w:lineRule="auto"/>
        <w:ind w:firstLineChars="0"/>
        <w:rPr>
          <w:szCs w:val="21"/>
        </w:rPr>
      </w:pPr>
      <w:r w:rsidRPr="001314BB">
        <w:rPr>
          <w:rFonts w:hint="eastAsia"/>
          <w:szCs w:val="21"/>
        </w:rPr>
        <w:t>根据《企业破产法》的规定，破产债权是指人民法院受理破产申请时对债务人享有的债权。债权人在申报债权时应当注意以下几点：</w:t>
      </w:r>
    </w:p>
    <w:p w:rsidR="00711F44" w:rsidRPr="00B314FE" w:rsidRDefault="00711F44" w:rsidP="00DA402E">
      <w:pPr>
        <w:pStyle w:val="a5"/>
        <w:numPr>
          <w:ilvl w:val="0"/>
          <w:numId w:val="2"/>
        </w:numPr>
        <w:spacing w:line="360" w:lineRule="auto"/>
        <w:ind w:firstLineChars="0"/>
        <w:rPr>
          <w:szCs w:val="21"/>
        </w:rPr>
      </w:pPr>
      <w:r w:rsidRPr="00B314FE">
        <w:rPr>
          <w:rFonts w:hint="eastAsia"/>
          <w:szCs w:val="21"/>
        </w:rPr>
        <w:t>未到期的债权，在破产申请受理时视为债权到期。</w:t>
      </w:r>
    </w:p>
    <w:p w:rsidR="00711F44" w:rsidRPr="00B314FE" w:rsidRDefault="00CA1A56" w:rsidP="00DA402E">
      <w:pPr>
        <w:pStyle w:val="a5"/>
        <w:numPr>
          <w:ilvl w:val="0"/>
          <w:numId w:val="2"/>
        </w:numPr>
        <w:spacing w:line="360" w:lineRule="auto"/>
        <w:ind w:firstLineChars="0"/>
        <w:rPr>
          <w:szCs w:val="21"/>
        </w:rPr>
      </w:pPr>
      <w:r w:rsidRPr="00B314FE">
        <w:rPr>
          <w:rFonts w:hint="eastAsia"/>
          <w:szCs w:val="21"/>
        </w:rPr>
        <w:t>附利息</w:t>
      </w:r>
      <w:r w:rsidR="00711F44" w:rsidRPr="00B314FE">
        <w:rPr>
          <w:rFonts w:hint="eastAsia"/>
          <w:szCs w:val="21"/>
        </w:rPr>
        <w:t>的债权，自破产申请受理时起停止计算，即利息计算到</w:t>
      </w:r>
      <w:r w:rsidR="00960225">
        <w:rPr>
          <w:rFonts w:hint="eastAsia"/>
          <w:szCs w:val="21"/>
          <w:u w:val="single"/>
        </w:rPr>
        <w:t xml:space="preserve">     </w:t>
      </w:r>
      <w:r w:rsidR="00711F44" w:rsidRPr="00B314FE">
        <w:rPr>
          <w:rFonts w:hint="eastAsia"/>
          <w:szCs w:val="21"/>
        </w:rPr>
        <w:t>年</w:t>
      </w:r>
      <w:r w:rsidR="00960225" w:rsidRPr="00960225">
        <w:rPr>
          <w:rFonts w:hint="eastAsia"/>
          <w:szCs w:val="21"/>
          <w:u w:val="single"/>
        </w:rPr>
        <w:t xml:space="preserve">  </w:t>
      </w:r>
      <w:r w:rsidR="00711F44" w:rsidRPr="00B314FE">
        <w:rPr>
          <w:rFonts w:hint="eastAsia"/>
          <w:szCs w:val="21"/>
        </w:rPr>
        <w:t>月</w:t>
      </w:r>
      <w:r w:rsidR="00960225">
        <w:rPr>
          <w:rFonts w:hint="eastAsia"/>
          <w:szCs w:val="21"/>
          <w:u w:val="single"/>
        </w:rPr>
        <w:t xml:space="preserve">    </w:t>
      </w:r>
      <w:r w:rsidR="00711F44" w:rsidRPr="00B314FE">
        <w:rPr>
          <w:rFonts w:hint="eastAsia"/>
          <w:szCs w:val="21"/>
        </w:rPr>
        <w:t>日。</w:t>
      </w:r>
    </w:p>
    <w:p w:rsidR="00711F44" w:rsidRPr="00B314FE" w:rsidRDefault="00711F44" w:rsidP="00DA402E">
      <w:pPr>
        <w:pStyle w:val="a5"/>
        <w:numPr>
          <w:ilvl w:val="0"/>
          <w:numId w:val="2"/>
        </w:numPr>
        <w:spacing w:line="360" w:lineRule="auto"/>
        <w:ind w:firstLineChars="0"/>
        <w:rPr>
          <w:szCs w:val="21"/>
        </w:rPr>
      </w:pPr>
      <w:r w:rsidRPr="00B314FE">
        <w:rPr>
          <w:rFonts w:hint="eastAsia"/>
          <w:szCs w:val="21"/>
        </w:rPr>
        <w:t>附条件、附期限的债权和诉讼、仲裁未决的债权，债权人可以申报。</w:t>
      </w:r>
    </w:p>
    <w:p w:rsidR="00711F44" w:rsidRPr="00B314FE" w:rsidRDefault="004F47AB" w:rsidP="00DA402E">
      <w:pPr>
        <w:pStyle w:val="a5"/>
        <w:numPr>
          <w:ilvl w:val="0"/>
          <w:numId w:val="2"/>
        </w:numPr>
        <w:spacing w:line="360" w:lineRule="auto"/>
        <w:ind w:firstLineChars="0"/>
        <w:rPr>
          <w:szCs w:val="21"/>
        </w:rPr>
      </w:pPr>
      <w:r>
        <w:rPr>
          <w:rFonts w:hint="eastAsia"/>
          <w:szCs w:val="21"/>
        </w:rPr>
        <w:t>债权人申报债权时，应当书面说明债权的数额和有无财产担保情况，并</w:t>
      </w:r>
      <w:r w:rsidR="00711F44" w:rsidRPr="00B314FE">
        <w:rPr>
          <w:rFonts w:hint="eastAsia"/>
          <w:szCs w:val="21"/>
        </w:rPr>
        <w:t>提交有关证据；申报的债权是连带债权的，应当说明。</w:t>
      </w:r>
    </w:p>
    <w:p w:rsidR="00711F44" w:rsidRPr="00B314FE" w:rsidRDefault="00711F44" w:rsidP="00DA402E">
      <w:pPr>
        <w:pStyle w:val="a5"/>
        <w:numPr>
          <w:ilvl w:val="0"/>
          <w:numId w:val="2"/>
        </w:numPr>
        <w:spacing w:line="360" w:lineRule="auto"/>
        <w:ind w:firstLineChars="0"/>
        <w:rPr>
          <w:szCs w:val="21"/>
        </w:rPr>
      </w:pPr>
      <w:r w:rsidRPr="00B314FE">
        <w:rPr>
          <w:rFonts w:hint="eastAsia"/>
          <w:szCs w:val="21"/>
        </w:rPr>
        <w:t>连带债权人可以由其中一人代表全体连带债权人申报债权，也可以共同申报债权。</w:t>
      </w:r>
    </w:p>
    <w:p w:rsidR="00711F44" w:rsidRPr="00B314FE" w:rsidRDefault="00711F44" w:rsidP="00DA402E">
      <w:pPr>
        <w:pStyle w:val="a5"/>
        <w:numPr>
          <w:ilvl w:val="0"/>
          <w:numId w:val="2"/>
        </w:numPr>
        <w:spacing w:line="360" w:lineRule="auto"/>
        <w:ind w:firstLineChars="0"/>
        <w:rPr>
          <w:szCs w:val="21"/>
        </w:rPr>
      </w:pPr>
      <w:r w:rsidRPr="00B314FE">
        <w:rPr>
          <w:rFonts w:hint="eastAsia"/>
          <w:szCs w:val="21"/>
        </w:rPr>
        <w:t>债务人的保证人或者其他连带债务人已经代替债务人清偿债务的，可就其对债务人的求偿权申报债权。</w:t>
      </w:r>
    </w:p>
    <w:p w:rsidR="00711F44" w:rsidRPr="00B314FE" w:rsidRDefault="00711F44" w:rsidP="00DA402E">
      <w:pPr>
        <w:pStyle w:val="a5"/>
        <w:numPr>
          <w:ilvl w:val="0"/>
          <w:numId w:val="2"/>
        </w:numPr>
        <w:spacing w:line="360" w:lineRule="auto"/>
        <w:ind w:firstLineChars="0"/>
        <w:rPr>
          <w:szCs w:val="21"/>
        </w:rPr>
      </w:pPr>
      <w:r w:rsidRPr="00B314FE">
        <w:rPr>
          <w:rFonts w:hint="eastAsia"/>
          <w:szCs w:val="21"/>
        </w:rPr>
        <w:t>债务人的保证人或者其他连带债务人尚未代替债务人清偿债务的，以其对债务人的将来求偿权申报债权，但债权人已经向管理人申报全部债权的除外。</w:t>
      </w:r>
    </w:p>
    <w:p w:rsidR="00711F44" w:rsidRPr="00B314FE" w:rsidRDefault="00711F44" w:rsidP="00DA402E">
      <w:pPr>
        <w:pStyle w:val="a5"/>
        <w:numPr>
          <w:ilvl w:val="0"/>
          <w:numId w:val="2"/>
        </w:numPr>
        <w:spacing w:line="360" w:lineRule="auto"/>
        <w:ind w:firstLineChars="0"/>
        <w:rPr>
          <w:szCs w:val="21"/>
        </w:rPr>
      </w:pPr>
      <w:r w:rsidRPr="00B314FE">
        <w:rPr>
          <w:rFonts w:hint="eastAsia"/>
          <w:szCs w:val="21"/>
        </w:rPr>
        <w:t>管理人或者债务人依照《企业破产法》规定解除合同的，对方当事人以因</w:t>
      </w:r>
      <w:r w:rsidR="00F44ABF" w:rsidRPr="00B314FE">
        <w:rPr>
          <w:rFonts w:hint="eastAsia"/>
          <w:szCs w:val="21"/>
        </w:rPr>
        <w:t>合同解除所产生的损害赔偿请求权申报债权。</w:t>
      </w:r>
    </w:p>
    <w:p w:rsidR="00F44ABF" w:rsidRPr="00B314FE" w:rsidRDefault="00F44ABF" w:rsidP="00DA402E">
      <w:pPr>
        <w:pStyle w:val="a5"/>
        <w:numPr>
          <w:ilvl w:val="0"/>
          <w:numId w:val="2"/>
        </w:numPr>
        <w:spacing w:line="360" w:lineRule="auto"/>
        <w:ind w:firstLineChars="0"/>
        <w:rPr>
          <w:szCs w:val="21"/>
        </w:rPr>
      </w:pPr>
      <w:r w:rsidRPr="00B314FE">
        <w:rPr>
          <w:rFonts w:hint="eastAsia"/>
          <w:szCs w:val="21"/>
        </w:rPr>
        <w:t>债务人是委托合同的委托人，被裁定适用《企业破产法》规定的程序，受托人不知该事实，继续处理委托事务的，受托人以由此产生的请求权申报债权。</w:t>
      </w:r>
    </w:p>
    <w:p w:rsidR="00F44ABF" w:rsidRPr="00B314FE" w:rsidRDefault="00F44ABF" w:rsidP="00DA402E">
      <w:pPr>
        <w:pStyle w:val="a5"/>
        <w:numPr>
          <w:ilvl w:val="0"/>
          <w:numId w:val="2"/>
        </w:numPr>
        <w:spacing w:line="360" w:lineRule="auto"/>
        <w:ind w:firstLineChars="0"/>
        <w:rPr>
          <w:szCs w:val="21"/>
        </w:rPr>
      </w:pPr>
      <w:r w:rsidRPr="00B314FE">
        <w:rPr>
          <w:rFonts w:hint="eastAsia"/>
          <w:szCs w:val="21"/>
        </w:rPr>
        <w:t>债务人是票据的出票人，被裁定适用《企业破产法》规定的程序，该票据</w:t>
      </w:r>
      <w:r w:rsidRPr="00B314FE">
        <w:rPr>
          <w:rFonts w:hint="eastAsia"/>
          <w:szCs w:val="21"/>
        </w:rPr>
        <w:lastRenderedPageBreak/>
        <w:t>的付款人继续付款或者承兑的，付款人以由此产生的请求权申报债权。</w:t>
      </w:r>
    </w:p>
    <w:p w:rsidR="001314BB" w:rsidRDefault="00F44ABF" w:rsidP="001314BB">
      <w:pPr>
        <w:pStyle w:val="a5"/>
        <w:numPr>
          <w:ilvl w:val="0"/>
          <w:numId w:val="2"/>
        </w:numPr>
        <w:spacing w:line="360" w:lineRule="auto"/>
        <w:ind w:firstLineChars="0"/>
        <w:rPr>
          <w:szCs w:val="21"/>
        </w:rPr>
      </w:pPr>
      <w:r w:rsidRPr="00B314FE">
        <w:rPr>
          <w:rFonts w:hint="eastAsia"/>
          <w:szCs w:val="21"/>
        </w:rPr>
        <w:t>法律规定其他可以申报的债权，债权人可以申报。</w:t>
      </w:r>
    </w:p>
    <w:p w:rsidR="00F44ABF" w:rsidRPr="001314BB" w:rsidRDefault="00F44ABF" w:rsidP="001314BB">
      <w:pPr>
        <w:pStyle w:val="a5"/>
        <w:numPr>
          <w:ilvl w:val="0"/>
          <w:numId w:val="11"/>
        </w:numPr>
        <w:spacing w:line="360" w:lineRule="auto"/>
        <w:ind w:firstLineChars="0"/>
        <w:rPr>
          <w:szCs w:val="21"/>
        </w:rPr>
      </w:pPr>
      <w:r w:rsidRPr="001314BB">
        <w:rPr>
          <w:rFonts w:hint="eastAsia"/>
          <w:szCs w:val="21"/>
        </w:rPr>
        <w:t>根据《企业破产法》规定，未申报或逾期申报债权的法律后果主要包括：</w:t>
      </w:r>
    </w:p>
    <w:p w:rsidR="00F44ABF" w:rsidRPr="00B314FE" w:rsidRDefault="00F44ABF" w:rsidP="00DA402E">
      <w:pPr>
        <w:pStyle w:val="a5"/>
        <w:numPr>
          <w:ilvl w:val="0"/>
          <w:numId w:val="3"/>
        </w:numPr>
        <w:spacing w:line="360" w:lineRule="auto"/>
        <w:ind w:firstLineChars="0"/>
        <w:rPr>
          <w:szCs w:val="21"/>
        </w:rPr>
      </w:pPr>
      <w:r w:rsidRPr="00B314FE">
        <w:rPr>
          <w:rFonts w:hint="eastAsia"/>
          <w:szCs w:val="21"/>
        </w:rPr>
        <w:t>债权人未申报债权，不得依照《企业破产法》规定的程序行使权利。</w:t>
      </w:r>
    </w:p>
    <w:p w:rsidR="00F44ABF" w:rsidRPr="00B314FE" w:rsidRDefault="00F44ABF" w:rsidP="00DA402E">
      <w:pPr>
        <w:pStyle w:val="a5"/>
        <w:numPr>
          <w:ilvl w:val="0"/>
          <w:numId w:val="3"/>
        </w:numPr>
        <w:spacing w:line="360" w:lineRule="auto"/>
        <w:ind w:firstLineChars="0"/>
        <w:rPr>
          <w:szCs w:val="21"/>
        </w:rPr>
      </w:pPr>
      <w:r w:rsidRPr="00B314FE">
        <w:rPr>
          <w:rFonts w:hint="eastAsia"/>
          <w:szCs w:val="21"/>
        </w:rPr>
        <w:t>债权人未按期申报，已分配的财产不对其补充分配，即在破产财产最后分配前补充申报，此前已进行的分配仍不再补充分配，且债权人还应该承担因审查、确认补充债权产生的相关费用。</w:t>
      </w:r>
    </w:p>
    <w:p w:rsidR="002859EB" w:rsidRPr="00B314FE" w:rsidRDefault="002859EB" w:rsidP="00DA402E">
      <w:pPr>
        <w:pStyle w:val="a5"/>
        <w:numPr>
          <w:ilvl w:val="0"/>
          <w:numId w:val="3"/>
        </w:numPr>
        <w:spacing w:line="360" w:lineRule="auto"/>
        <w:ind w:firstLineChars="0"/>
        <w:rPr>
          <w:szCs w:val="21"/>
        </w:rPr>
      </w:pPr>
      <w:r w:rsidRPr="00B314FE">
        <w:rPr>
          <w:rFonts w:hint="eastAsia"/>
          <w:szCs w:val="21"/>
        </w:rPr>
        <w:t>如债务人进入重整程序，债权人未按期申报债权，在重整计划执行期间债权人不得行使权利；在重整计划执行完毕后，债权人可以按照重整计划规定的同类债权的清偿条件行使权利。</w:t>
      </w:r>
    </w:p>
    <w:p w:rsidR="001314BB" w:rsidRDefault="002859EB" w:rsidP="001314BB">
      <w:pPr>
        <w:pStyle w:val="a5"/>
        <w:numPr>
          <w:ilvl w:val="0"/>
          <w:numId w:val="3"/>
        </w:numPr>
        <w:spacing w:line="360" w:lineRule="auto"/>
        <w:ind w:firstLineChars="0"/>
        <w:rPr>
          <w:szCs w:val="21"/>
        </w:rPr>
      </w:pPr>
      <w:r w:rsidRPr="00B314FE">
        <w:rPr>
          <w:rFonts w:hint="eastAsia"/>
          <w:szCs w:val="21"/>
        </w:rPr>
        <w:t>如债务人进入破产和解程序，债权人未按期申报债权，在和解协议计划执行期间债权人不得行使权利；债权人在和解协议执行完毕后，可以按照和解协议规定的清偿条件行使权利。</w:t>
      </w:r>
    </w:p>
    <w:p w:rsidR="002859EB" w:rsidRPr="001314BB" w:rsidRDefault="002859EB" w:rsidP="001314BB">
      <w:pPr>
        <w:pStyle w:val="a5"/>
        <w:numPr>
          <w:ilvl w:val="0"/>
          <w:numId w:val="11"/>
        </w:numPr>
        <w:spacing w:line="360" w:lineRule="auto"/>
        <w:ind w:firstLineChars="0"/>
        <w:rPr>
          <w:szCs w:val="21"/>
        </w:rPr>
      </w:pPr>
      <w:r w:rsidRPr="001314BB">
        <w:rPr>
          <w:rFonts w:hint="eastAsia"/>
          <w:szCs w:val="21"/>
        </w:rPr>
        <w:t>申报人应当如实、详细填写《债权申报表》以及提供完整、真实有效的申报材料。申报债权应提供如下材料：</w:t>
      </w:r>
    </w:p>
    <w:p w:rsidR="002859EB" w:rsidRPr="00B314FE" w:rsidRDefault="002859EB" w:rsidP="00DA402E">
      <w:pPr>
        <w:pStyle w:val="a5"/>
        <w:numPr>
          <w:ilvl w:val="0"/>
          <w:numId w:val="4"/>
        </w:numPr>
        <w:spacing w:line="360" w:lineRule="auto"/>
        <w:ind w:firstLineChars="0"/>
        <w:rPr>
          <w:szCs w:val="21"/>
        </w:rPr>
      </w:pPr>
      <w:r w:rsidRPr="00B314FE">
        <w:rPr>
          <w:rFonts w:hint="eastAsia"/>
          <w:szCs w:val="21"/>
        </w:rPr>
        <w:t>债权申报提交文件清单一份</w:t>
      </w:r>
    </w:p>
    <w:p w:rsidR="002859EB" w:rsidRPr="00B314FE" w:rsidRDefault="002859EB" w:rsidP="00DA402E">
      <w:pPr>
        <w:spacing w:line="360" w:lineRule="auto"/>
        <w:ind w:left="1215"/>
        <w:rPr>
          <w:szCs w:val="21"/>
        </w:rPr>
      </w:pPr>
      <w:r w:rsidRPr="00B314FE">
        <w:rPr>
          <w:rFonts w:hint="eastAsia"/>
          <w:szCs w:val="21"/>
        </w:rPr>
        <w:t>申报提交文件清单应为原件（债权人盖章或签字），清单上应填写相应内容。</w:t>
      </w:r>
    </w:p>
    <w:p w:rsidR="002859EB" w:rsidRPr="00B314FE" w:rsidRDefault="002859EB" w:rsidP="00DA402E">
      <w:pPr>
        <w:pStyle w:val="a5"/>
        <w:numPr>
          <w:ilvl w:val="0"/>
          <w:numId w:val="4"/>
        </w:numPr>
        <w:spacing w:line="360" w:lineRule="auto"/>
        <w:ind w:firstLineChars="0"/>
        <w:rPr>
          <w:szCs w:val="21"/>
        </w:rPr>
      </w:pPr>
      <w:r w:rsidRPr="00B314FE">
        <w:rPr>
          <w:rFonts w:hint="eastAsia"/>
          <w:szCs w:val="21"/>
        </w:rPr>
        <w:t>债权申报人主体资格的材料一份</w:t>
      </w:r>
    </w:p>
    <w:p w:rsidR="002859EB" w:rsidRPr="00B314FE" w:rsidRDefault="002859EB" w:rsidP="00DA402E">
      <w:pPr>
        <w:pStyle w:val="a5"/>
        <w:numPr>
          <w:ilvl w:val="0"/>
          <w:numId w:val="5"/>
        </w:numPr>
        <w:spacing w:line="360" w:lineRule="auto"/>
        <w:ind w:firstLineChars="0"/>
        <w:rPr>
          <w:szCs w:val="21"/>
        </w:rPr>
      </w:pPr>
      <w:r w:rsidRPr="00B314FE">
        <w:rPr>
          <w:rFonts w:hint="eastAsia"/>
          <w:szCs w:val="21"/>
        </w:rPr>
        <w:t>自然人债权人须提交的材料</w:t>
      </w:r>
    </w:p>
    <w:p w:rsidR="002859EB" w:rsidRPr="00B314FE" w:rsidRDefault="0039711C" w:rsidP="00DA402E">
      <w:pPr>
        <w:spacing w:line="360" w:lineRule="auto"/>
        <w:ind w:left="1575"/>
        <w:rPr>
          <w:szCs w:val="21"/>
        </w:rPr>
      </w:pPr>
      <w:r w:rsidRPr="00B314FE">
        <w:rPr>
          <w:rFonts w:hint="eastAsia"/>
          <w:szCs w:val="21"/>
        </w:rPr>
        <w:t>身份证原件（核对后归还）及复印件（签字确认）；如委托代理人申报的，应提交特别授权委托书原件，代理人身份证原件（核对后归还）及复印件（签字确认）。如委托</w:t>
      </w:r>
      <w:bookmarkStart w:id="0" w:name="_GoBack"/>
      <w:bookmarkEnd w:id="0"/>
      <w:r w:rsidRPr="00B314FE">
        <w:rPr>
          <w:rFonts w:hint="eastAsia"/>
          <w:szCs w:val="21"/>
        </w:rPr>
        <w:t>代理人是律师的，应提交律师执业证及复印件和律师事务所公函。</w:t>
      </w:r>
    </w:p>
    <w:p w:rsidR="002859EB" w:rsidRPr="00B314FE" w:rsidRDefault="002859EB" w:rsidP="00DA402E">
      <w:pPr>
        <w:pStyle w:val="a5"/>
        <w:numPr>
          <w:ilvl w:val="0"/>
          <w:numId w:val="5"/>
        </w:numPr>
        <w:spacing w:line="360" w:lineRule="auto"/>
        <w:ind w:firstLineChars="0"/>
        <w:rPr>
          <w:szCs w:val="21"/>
        </w:rPr>
      </w:pPr>
      <w:r w:rsidRPr="00B314FE">
        <w:rPr>
          <w:rFonts w:hint="eastAsia"/>
          <w:szCs w:val="21"/>
        </w:rPr>
        <w:t>非自然人（包括法人、其他组织等）债权人须提交的材料：</w:t>
      </w:r>
    </w:p>
    <w:p w:rsidR="0039711C" w:rsidRPr="00B314FE" w:rsidRDefault="0039711C" w:rsidP="00DA402E">
      <w:pPr>
        <w:spacing w:line="360" w:lineRule="auto"/>
        <w:ind w:left="1575"/>
        <w:rPr>
          <w:szCs w:val="21"/>
        </w:rPr>
      </w:pPr>
      <w:r w:rsidRPr="00B314FE">
        <w:rPr>
          <w:rFonts w:hint="eastAsia"/>
          <w:szCs w:val="21"/>
        </w:rPr>
        <w:t>已年检的营业执照复印件（需加盖公章）、组织机构代码证复印件（加盖公章）、法定代表人或负责人身份证明原件，法定代表人身份证复印件；如委托代理人申报的，应提交特别授权委托书原件，代理人身份证原件（核对后归还）及复印件（签字确认）。如委托代理人是律师的，应提交律师执业证及复印件和律师事务所公函。</w:t>
      </w:r>
    </w:p>
    <w:p w:rsidR="0039711C" w:rsidRPr="00B314FE" w:rsidRDefault="0039711C" w:rsidP="00DA402E">
      <w:pPr>
        <w:spacing w:line="360" w:lineRule="auto"/>
        <w:rPr>
          <w:b/>
          <w:szCs w:val="21"/>
        </w:rPr>
      </w:pPr>
      <w:r w:rsidRPr="00B314FE">
        <w:rPr>
          <w:rFonts w:hint="eastAsia"/>
          <w:b/>
          <w:szCs w:val="21"/>
        </w:rPr>
        <w:tab/>
      </w:r>
      <w:r w:rsidR="00EE38C2" w:rsidRPr="00B314FE">
        <w:rPr>
          <w:rFonts w:hint="eastAsia"/>
          <w:b/>
          <w:szCs w:val="21"/>
        </w:rPr>
        <w:t>同时特别提醒：债权人参加债权人会议时尚需当场提供上述主体资格材料一份。</w:t>
      </w:r>
    </w:p>
    <w:p w:rsidR="00EE38C2" w:rsidRPr="00B314FE" w:rsidRDefault="00EE38C2" w:rsidP="00DA402E">
      <w:pPr>
        <w:pStyle w:val="a5"/>
        <w:numPr>
          <w:ilvl w:val="0"/>
          <w:numId w:val="4"/>
        </w:numPr>
        <w:spacing w:line="360" w:lineRule="auto"/>
        <w:ind w:firstLineChars="0"/>
        <w:rPr>
          <w:szCs w:val="21"/>
        </w:rPr>
      </w:pPr>
      <w:r w:rsidRPr="00B314FE">
        <w:rPr>
          <w:rFonts w:hint="eastAsia"/>
          <w:szCs w:val="21"/>
        </w:rPr>
        <w:lastRenderedPageBreak/>
        <w:t>债权申报表</w:t>
      </w:r>
      <w:r w:rsidRPr="005E43D8">
        <w:rPr>
          <w:rFonts w:hint="eastAsia"/>
          <w:b/>
          <w:szCs w:val="21"/>
        </w:rPr>
        <w:t>一式</w:t>
      </w:r>
      <w:r w:rsidR="009C5BF4">
        <w:rPr>
          <w:rFonts w:hint="eastAsia"/>
          <w:b/>
          <w:szCs w:val="21"/>
        </w:rPr>
        <w:t>二</w:t>
      </w:r>
      <w:r w:rsidRPr="005E43D8">
        <w:rPr>
          <w:rFonts w:hint="eastAsia"/>
          <w:b/>
          <w:szCs w:val="21"/>
        </w:rPr>
        <w:t>份</w:t>
      </w:r>
    </w:p>
    <w:p w:rsidR="00EE38C2" w:rsidRPr="00B314FE" w:rsidRDefault="00EE38C2" w:rsidP="00DA402E">
      <w:pPr>
        <w:pStyle w:val="a5"/>
        <w:spacing w:line="360" w:lineRule="auto"/>
        <w:ind w:left="1575" w:firstLineChars="0" w:firstLine="0"/>
        <w:rPr>
          <w:szCs w:val="21"/>
        </w:rPr>
      </w:pPr>
      <w:r w:rsidRPr="00B314FE">
        <w:rPr>
          <w:rFonts w:hint="eastAsia"/>
          <w:szCs w:val="21"/>
        </w:rPr>
        <w:t>提交的债权申报表须为原件（债权人盖章或签字）</w:t>
      </w:r>
    </w:p>
    <w:p w:rsidR="00EE38C2" w:rsidRPr="00B314FE" w:rsidRDefault="00EE38C2" w:rsidP="00DA402E">
      <w:pPr>
        <w:pStyle w:val="a5"/>
        <w:numPr>
          <w:ilvl w:val="0"/>
          <w:numId w:val="4"/>
        </w:numPr>
        <w:spacing w:line="360" w:lineRule="auto"/>
        <w:ind w:firstLineChars="0"/>
        <w:rPr>
          <w:szCs w:val="21"/>
        </w:rPr>
      </w:pPr>
      <w:r w:rsidRPr="00B314FE">
        <w:rPr>
          <w:rFonts w:hint="eastAsia"/>
          <w:szCs w:val="21"/>
        </w:rPr>
        <w:t>证明债权事实的相关证据材料</w:t>
      </w:r>
      <w:r w:rsidRPr="005E43D8">
        <w:rPr>
          <w:rFonts w:hint="eastAsia"/>
          <w:b/>
          <w:szCs w:val="21"/>
        </w:rPr>
        <w:t>一式</w:t>
      </w:r>
      <w:r w:rsidR="009C5BF4">
        <w:rPr>
          <w:rFonts w:hint="eastAsia"/>
          <w:b/>
          <w:szCs w:val="21"/>
        </w:rPr>
        <w:t>二</w:t>
      </w:r>
      <w:r w:rsidRPr="005E43D8">
        <w:rPr>
          <w:rFonts w:hint="eastAsia"/>
          <w:b/>
          <w:szCs w:val="21"/>
        </w:rPr>
        <w:t>份</w:t>
      </w:r>
    </w:p>
    <w:p w:rsidR="00EE38C2" w:rsidRPr="00B314FE" w:rsidRDefault="00EE38C2" w:rsidP="00DA402E">
      <w:pPr>
        <w:pStyle w:val="a5"/>
        <w:spacing w:line="360" w:lineRule="auto"/>
        <w:ind w:left="1575" w:firstLineChars="0" w:firstLine="0"/>
        <w:rPr>
          <w:szCs w:val="21"/>
        </w:rPr>
      </w:pPr>
      <w:r w:rsidRPr="00B314FE">
        <w:rPr>
          <w:rFonts w:hint="eastAsia"/>
          <w:szCs w:val="21"/>
        </w:rPr>
        <w:t>提交的申报债权证据应提交原件（原件核对后归还）一份、复印件</w:t>
      </w:r>
      <w:r w:rsidR="009C5BF4">
        <w:rPr>
          <w:rFonts w:hint="eastAsia"/>
          <w:szCs w:val="21"/>
        </w:rPr>
        <w:t>二</w:t>
      </w:r>
      <w:r w:rsidRPr="00B314FE">
        <w:rPr>
          <w:rFonts w:hint="eastAsia"/>
          <w:szCs w:val="21"/>
        </w:rPr>
        <w:t>份（签字确认）。申报债权的证据包括：合同、协议、收款付款凭证、收货单、对账单等各类资料。</w:t>
      </w:r>
    </w:p>
    <w:p w:rsidR="00EE38C2" w:rsidRPr="001314BB" w:rsidRDefault="00EE38C2" w:rsidP="001314BB">
      <w:pPr>
        <w:spacing w:line="360" w:lineRule="auto"/>
        <w:rPr>
          <w:szCs w:val="21"/>
        </w:rPr>
      </w:pPr>
      <w:r w:rsidRPr="00B314FE">
        <w:rPr>
          <w:rFonts w:hint="eastAsia"/>
          <w:szCs w:val="21"/>
        </w:rPr>
        <w:tab/>
      </w:r>
      <w:r w:rsidRPr="00B314FE">
        <w:rPr>
          <w:rFonts w:hint="eastAsia"/>
          <w:szCs w:val="21"/>
        </w:rPr>
        <w:t>申报人应当提交与证据原件核对无误的复印件，证据材料应当附证据清单（进入司法程序或仲裁程序的，提交司法部门或仲裁机构出具的相关法律文书及相关法律文书生效证明）。</w:t>
      </w:r>
      <w:r w:rsidR="001829C1">
        <w:rPr>
          <w:rFonts w:hint="eastAsia"/>
          <w:szCs w:val="21"/>
        </w:rPr>
        <w:t>五、</w:t>
      </w:r>
      <w:r w:rsidR="00CA1A56" w:rsidRPr="001314BB">
        <w:rPr>
          <w:rFonts w:hint="eastAsia"/>
          <w:szCs w:val="21"/>
        </w:rPr>
        <w:t>填写</w:t>
      </w:r>
      <w:r w:rsidRPr="001314BB">
        <w:rPr>
          <w:rFonts w:hint="eastAsia"/>
          <w:szCs w:val="21"/>
        </w:rPr>
        <w:t>表格需注意的问题</w:t>
      </w:r>
      <w:r w:rsidR="004F47AB">
        <w:rPr>
          <w:rFonts w:hint="eastAsia"/>
          <w:szCs w:val="21"/>
        </w:rPr>
        <w:t>：</w:t>
      </w:r>
    </w:p>
    <w:p w:rsidR="00EE38C2" w:rsidRPr="00B314FE" w:rsidRDefault="00EE38C2" w:rsidP="00DA402E">
      <w:pPr>
        <w:pStyle w:val="a5"/>
        <w:numPr>
          <w:ilvl w:val="0"/>
          <w:numId w:val="6"/>
        </w:numPr>
        <w:spacing w:line="360" w:lineRule="auto"/>
        <w:ind w:firstLineChars="0"/>
        <w:rPr>
          <w:szCs w:val="21"/>
        </w:rPr>
      </w:pPr>
      <w:r w:rsidRPr="00B314FE">
        <w:rPr>
          <w:rFonts w:hint="eastAsia"/>
          <w:szCs w:val="21"/>
        </w:rPr>
        <w:t>申报债权的金额：申报的债权金额必须确定（针对同一债务人，同一法人、组织或个人只能申报一个债权总额）。</w:t>
      </w:r>
    </w:p>
    <w:p w:rsidR="00EE38C2" w:rsidRPr="00B314FE" w:rsidRDefault="001A6FDB" w:rsidP="00DA402E">
      <w:pPr>
        <w:pStyle w:val="a5"/>
        <w:numPr>
          <w:ilvl w:val="0"/>
          <w:numId w:val="6"/>
        </w:numPr>
        <w:spacing w:line="360" w:lineRule="auto"/>
        <w:ind w:firstLineChars="0"/>
        <w:rPr>
          <w:szCs w:val="21"/>
        </w:rPr>
      </w:pPr>
      <w:r w:rsidRPr="00B314FE">
        <w:rPr>
          <w:rFonts w:hint="eastAsia"/>
          <w:szCs w:val="21"/>
        </w:rPr>
        <w:t>利息债权：附利息的债权，利息计算到</w:t>
      </w:r>
      <w:r w:rsidR="00960225">
        <w:rPr>
          <w:rFonts w:hint="eastAsia"/>
          <w:szCs w:val="21"/>
          <w:u w:val="single"/>
        </w:rPr>
        <w:t xml:space="preserve">     </w:t>
      </w:r>
      <w:r w:rsidR="001314BB">
        <w:rPr>
          <w:rFonts w:hint="eastAsia"/>
          <w:szCs w:val="21"/>
        </w:rPr>
        <w:t>年</w:t>
      </w:r>
      <w:r w:rsidR="00960225">
        <w:rPr>
          <w:rFonts w:hint="eastAsia"/>
          <w:szCs w:val="21"/>
          <w:u w:val="single"/>
        </w:rPr>
        <w:t xml:space="preserve">     </w:t>
      </w:r>
      <w:r w:rsidRPr="00B314FE">
        <w:rPr>
          <w:rFonts w:hint="eastAsia"/>
          <w:szCs w:val="21"/>
        </w:rPr>
        <w:t>月</w:t>
      </w:r>
      <w:r w:rsidR="00960225">
        <w:rPr>
          <w:rFonts w:hint="eastAsia"/>
          <w:szCs w:val="21"/>
          <w:u w:val="single"/>
        </w:rPr>
        <w:t xml:space="preserve">     </w:t>
      </w:r>
      <w:r w:rsidRPr="00B314FE">
        <w:rPr>
          <w:rFonts w:hint="eastAsia"/>
          <w:szCs w:val="21"/>
        </w:rPr>
        <w:t>日破产申请受理时破产申请受理后停止计息。</w:t>
      </w:r>
    </w:p>
    <w:p w:rsidR="001829C1" w:rsidRDefault="001A6FDB" w:rsidP="001829C1">
      <w:pPr>
        <w:pStyle w:val="a5"/>
        <w:numPr>
          <w:ilvl w:val="0"/>
          <w:numId w:val="6"/>
        </w:numPr>
        <w:spacing w:line="360" w:lineRule="auto"/>
        <w:ind w:firstLineChars="0"/>
        <w:rPr>
          <w:szCs w:val="21"/>
        </w:rPr>
      </w:pPr>
      <w:r w:rsidRPr="00B314FE">
        <w:rPr>
          <w:rFonts w:hint="eastAsia"/>
          <w:szCs w:val="21"/>
        </w:rPr>
        <w:t>债权发生情况：简要陈述该债权的形成经过，另外对已开票金额和未开票金额应填写清楚；若涉及合同关系则该合同是否已经履行完毕要填写清楚。</w:t>
      </w:r>
    </w:p>
    <w:p w:rsidR="001A6FDB" w:rsidRPr="001829C1" w:rsidRDefault="001829C1" w:rsidP="001829C1">
      <w:pPr>
        <w:spacing w:line="360" w:lineRule="auto"/>
        <w:rPr>
          <w:szCs w:val="21"/>
        </w:rPr>
      </w:pPr>
      <w:r>
        <w:rPr>
          <w:rFonts w:hint="eastAsia"/>
          <w:szCs w:val="21"/>
        </w:rPr>
        <w:t>六、</w:t>
      </w:r>
      <w:r w:rsidR="001A6FDB" w:rsidRPr="001829C1">
        <w:rPr>
          <w:rFonts w:hint="eastAsia"/>
          <w:szCs w:val="21"/>
        </w:rPr>
        <w:t>债权人应在指定申报地点进行申报，并务必携带债权申报证据原件以便与管理人核对，债权人未能在管理</w:t>
      </w:r>
      <w:r w:rsidR="0043783D" w:rsidRPr="001829C1">
        <w:rPr>
          <w:rFonts w:hint="eastAsia"/>
          <w:szCs w:val="21"/>
        </w:rPr>
        <w:t>人</w:t>
      </w:r>
      <w:r w:rsidR="001A6FDB" w:rsidRPr="001829C1">
        <w:rPr>
          <w:rFonts w:hint="eastAsia"/>
          <w:szCs w:val="21"/>
        </w:rPr>
        <w:t>确定的时间内提供证据原件核对的，债权人承担由此引起的不利后果。</w:t>
      </w:r>
    </w:p>
    <w:p w:rsidR="001120C6" w:rsidRPr="004F47AB" w:rsidRDefault="001120C6" w:rsidP="004F47AB">
      <w:pPr>
        <w:spacing w:line="360" w:lineRule="auto"/>
        <w:ind w:firstLine="420"/>
        <w:jc w:val="left"/>
        <w:rPr>
          <w:szCs w:val="21"/>
        </w:rPr>
      </w:pPr>
      <w:r w:rsidRPr="004F47AB">
        <w:rPr>
          <w:rFonts w:hint="eastAsia"/>
          <w:szCs w:val="21"/>
        </w:rPr>
        <w:t>债权申报地点：</w:t>
      </w:r>
      <w:r w:rsidR="00960225">
        <w:rPr>
          <w:rFonts w:hint="eastAsia"/>
          <w:szCs w:val="21"/>
          <w:u w:val="single"/>
        </w:rPr>
        <w:t xml:space="preserve">                   </w:t>
      </w:r>
      <w:r w:rsidR="00960225" w:rsidRPr="00960225">
        <w:rPr>
          <w:rFonts w:hint="eastAsia"/>
          <w:szCs w:val="21"/>
        </w:rPr>
        <w:t>，</w:t>
      </w:r>
      <w:r w:rsidR="001314BB" w:rsidRPr="004F47AB">
        <w:rPr>
          <w:rFonts w:hint="eastAsia"/>
          <w:szCs w:val="21"/>
        </w:rPr>
        <w:t>地址：</w:t>
      </w:r>
      <w:r w:rsidR="00960225">
        <w:rPr>
          <w:rFonts w:hint="eastAsia"/>
          <w:szCs w:val="21"/>
          <w:u w:val="single"/>
        </w:rPr>
        <w:t xml:space="preserve">                    </w:t>
      </w:r>
      <w:r w:rsidR="001314BB" w:rsidRPr="004F47AB">
        <w:rPr>
          <w:rFonts w:hint="eastAsia"/>
          <w:szCs w:val="21"/>
        </w:rPr>
        <w:t>，邮政编码：</w:t>
      </w:r>
      <w:r w:rsidR="00960225">
        <w:rPr>
          <w:rFonts w:hint="eastAsia"/>
          <w:szCs w:val="21"/>
          <w:u w:val="single"/>
        </w:rPr>
        <w:t xml:space="preserve">      </w:t>
      </w:r>
      <w:r w:rsidR="001314BB" w:rsidRPr="004F47AB">
        <w:rPr>
          <w:rFonts w:hint="eastAsia"/>
          <w:szCs w:val="21"/>
        </w:rPr>
        <w:t>，</w:t>
      </w:r>
      <w:r w:rsidR="00DF24E8">
        <w:rPr>
          <w:rFonts w:hint="eastAsia"/>
          <w:szCs w:val="21"/>
        </w:rPr>
        <w:t>联系人</w:t>
      </w:r>
      <w:r w:rsidR="00960225">
        <w:rPr>
          <w:rFonts w:hint="eastAsia"/>
          <w:szCs w:val="21"/>
          <w:u w:val="single"/>
        </w:rPr>
        <w:t xml:space="preserve">      </w:t>
      </w:r>
      <w:r w:rsidR="004F47AB" w:rsidRPr="004F47AB">
        <w:rPr>
          <w:rFonts w:hint="eastAsia"/>
          <w:szCs w:val="21"/>
        </w:rPr>
        <w:t>，联系电话：</w:t>
      </w:r>
      <w:r w:rsidR="00960225">
        <w:rPr>
          <w:rFonts w:hint="eastAsia"/>
          <w:szCs w:val="21"/>
          <w:u w:val="single"/>
        </w:rPr>
        <w:t xml:space="preserve">           </w:t>
      </w:r>
      <w:r w:rsidRPr="004F47AB">
        <w:rPr>
          <w:rFonts w:hint="eastAsia"/>
          <w:szCs w:val="21"/>
        </w:rPr>
        <w:t>。</w:t>
      </w:r>
    </w:p>
    <w:p w:rsidR="00B314FE" w:rsidRPr="001314BB" w:rsidRDefault="00960225" w:rsidP="00960225">
      <w:pPr>
        <w:pStyle w:val="a5"/>
        <w:wordWrap w:val="0"/>
        <w:spacing w:line="360" w:lineRule="auto"/>
        <w:ind w:left="3780" w:firstLineChars="0" w:firstLine="0"/>
        <w:jc w:val="right"/>
        <w:rPr>
          <w:szCs w:val="21"/>
        </w:rPr>
      </w:pPr>
      <w:r>
        <w:rPr>
          <w:rFonts w:hint="eastAsia"/>
          <w:szCs w:val="21"/>
          <w:u w:val="single"/>
        </w:rPr>
        <w:t xml:space="preserve">        </w:t>
      </w:r>
      <w:r w:rsidR="001314BB">
        <w:rPr>
          <w:rFonts w:hint="eastAsia"/>
          <w:szCs w:val="21"/>
        </w:rPr>
        <w:t>公司破产管理人</w:t>
      </w:r>
    </w:p>
    <w:p w:rsidR="00B314FE" w:rsidRPr="00B314FE" w:rsidRDefault="00B314FE" w:rsidP="00960225">
      <w:pPr>
        <w:pStyle w:val="a5"/>
        <w:wordWrap w:val="0"/>
        <w:spacing w:line="360" w:lineRule="auto"/>
        <w:ind w:left="3780" w:firstLineChars="0" w:firstLine="0"/>
        <w:jc w:val="right"/>
        <w:rPr>
          <w:szCs w:val="21"/>
        </w:rPr>
      </w:pPr>
      <w:r w:rsidRPr="00B314FE">
        <w:rPr>
          <w:rFonts w:hint="eastAsia"/>
          <w:szCs w:val="21"/>
        </w:rPr>
        <w:t>年</w:t>
      </w:r>
      <w:r w:rsidR="00960225">
        <w:rPr>
          <w:rFonts w:hint="eastAsia"/>
          <w:szCs w:val="21"/>
        </w:rPr>
        <w:t xml:space="preserve">   </w:t>
      </w:r>
      <w:r w:rsidRPr="00B314FE">
        <w:rPr>
          <w:rFonts w:hint="eastAsia"/>
          <w:szCs w:val="21"/>
        </w:rPr>
        <w:t>月</w:t>
      </w:r>
      <w:r w:rsidR="00960225">
        <w:rPr>
          <w:rFonts w:hint="eastAsia"/>
          <w:szCs w:val="21"/>
        </w:rPr>
        <w:t xml:space="preserve">  </w:t>
      </w:r>
      <w:r w:rsidRPr="00B314FE">
        <w:rPr>
          <w:rFonts w:hint="eastAsia"/>
          <w:szCs w:val="21"/>
        </w:rPr>
        <w:t>日</w:t>
      </w:r>
    </w:p>
    <w:sectPr w:rsidR="00B314FE" w:rsidRPr="00B314FE" w:rsidSect="00D313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847" w:rsidRDefault="004B0847" w:rsidP="009E3663">
      <w:r>
        <w:separator/>
      </w:r>
    </w:p>
  </w:endnote>
  <w:endnote w:type="continuationSeparator" w:id="1">
    <w:p w:rsidR="004B0847" w:rsidRDefault="004B0847" w:rsidP="009E36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847" w:rsidRDefault="004B0847" w:rsidP="009E3663">
      <w:r>
        <w:separator/>
      </w:r>
    </w:p>
  </w:footnote>
  <w:footnote w:type="continuationSeparator" w:id="1">
    <w:p w:rsidR="004B0847" w:rsidRDefault="004B0847" w:rsidP="009E36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C2F0C"/>
    <w:multiLevelType w:val="hybridMultilevel"/>
    <w:tmpl w:val="1AACAD98"/>
    <w:lvl w:ilvl="0" w:tplc="21B68B6C">
      <w:start w:val="2"/>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8B6D72"/>
    <w:multiLevelType w:val="hybridMultilevel"/>
    <w:tmpl w:val="DA9AFBC0"/>
    <w:lvl w:ilvl="0" w:tplc="6E760A70">
      <w:start w:val="1"/>
      <w:numFmt w:val="decimal"/>
      <w:lvlText w:val="%1、"/>
      <w:lvlJc w:val="left"/>
      <w:pPr>
        <w:ind w:left="1575" w:hanging="360"/>
      </w:pPr>
      <w:rPr>
        <w:rFonts w:hint="default"/>
      </w:rPr>
    </w:lvl>
    <w:lvl w:ilvl="1" w:tplc="04090019" w:tentative="1">
      <w:start w:val="1"/>
      <w:numFmt w:val="lowerLetter"/>
      <w:lvlText w:val="%2)"/>
      <w:lvlJc w:val="left"/>
      <w:pPr>
        <w:ind w:left="2055" w:hanging="420"/>
      </w:pPr>
    </w:lvl>
    <w:lvl w:ilvl="2" w:tplc="0409001B" w:tentative="1">
      <w:start w:val="1"/>
      <w:numFmt w:val="lowerRoman"/>
      <w:lvlText w:val="%3."/>
      <w:lvlJc w:val="right"/>
      <w:pPr>
        <w:ind w:left="2475" w:hanging="420"/>
      </w:pPr>
    </w:lvl>
    <w:lvl w:ilvl="3" w:tplc="0409000F" w:tentative="1">
      <w:start w:val="1"/>
      <w:numFmt w:val="decimal"/>
      <w:lvlText w:val="%4."/>
      <w:lvlJc w:val="left"/>
      <w:pPr>
        <w:ind w:left="2895" w:hanging="420"/>
      </w:pPr>
    </w:lvl>
    <w:lvl w:ilvl="4" w:tplc="04090019" w:tentative="1">
      <w:start w:val="1"/>
      <w:numFmt w:val="lowerLetter"/>
      <w:lvlText w:val="%5)"/>
      <w:lvlJc w:val="left"/>
      <w:pPr>
        <w:ind w:left="3315" w:hanging="420"/>
      </w:pPr>
    </w:lvl>
    <w:lvl w:ilvl="5" w:tplc="0409001B" w:tentative="1">
      <w:start w:val="1"/>
      <w:numFmt w:val="lowerRoman"/>
      <w:lvlText w:val="%6."/>
      <w:lvlJc w:val="right"/>
      <w:pPr>
        <w:ind w:left="3735" w:hanging="420"/>
      </w:pPr>
    </w:lvl>
    <w:lvl w:ilvl="6" w:tplc="0409000F" w:tentative="1">
      <w:start w:val="1"/>
      <w:numFmt w:val="decimal"/>
      <w:lvlText w:val="%7."/>
      <w:lvlJc w:val="left"/>
      <w:pPr>
        <w:ind w:left="4155" w:hanging="420"/>
      </w:pPr>
    </w:lvl>
    <w:lvl w:ilvl="7" w:tplc="04090019" w:tentative="1">
      <w:start w:val="1"/>
      <w:numFmt w:val="lowerLetter"/>
      <w:lvlText w:val="%8)"/>
      <w:lvlJc w:val="left"/>
      <w:pPr>
        <w:ind w:left="4575" w:hanging="420"/>
      </w:pPr>
    </w:lvl>
    <w:lvl w:ilvl="8" w:tplc="0409001B" w:tentative="1">
      <w:start w:val="1"/>
      <w:numFmt w:val="lowerRoman"/>
      <w:lvlText w:val="%9."/>
      <w:lvlJc w:val="right"/>
      <w:pPr>
        <w:ind w:left="4995" w:hanging="420"/>
      </w:pPr>
    </w:lvl>
  </w:abstractNum>
  <w:abstractNum w:abstractNumId="2">
    <w:nsid w:val="186752A5"/>
    <w:multiLevelType w:val="hybridMultilevel"/>
    <w:tmpl w:val="87B6D6CE"/>
    <w:lvl w:ilvl="0" w:tplc="695A2A8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186264"/>
    <w:multiLevelType w:val="hybridMultilevel"/>
    <w:tmpl w:val="FD7E8D4C"/>
    <w:lvl w:ilvl="0" w:tplc="E1BEECB2">
      <w:start w:val="1"/>
      <w:numFmt w:val="decimal"/>
      <w:lvlText w:val="（%1）"/>
      <w:lvlJc w:val="left"/>
      <w:pPr>
        <w:ind w:left="2295" w:hanging="720"/>
      </w:pPr>
      <w:rPr>
        <w:rFonts w:hint="default"/>
      </w:rPr>
    </w:lvl>
    <w:lvl w:ilvl="1" w:tplc="04090019" w:tentative="1">
      <w:start w:val="1"/>
      <w:numFmt w:val="lowerLetter"/>
      <w:lvlText w:val="%2)"/>
      <w:lvlJc w:val="left"/>
      <w:pPr>
        <w:ind w:left="2415" w:hanging="420"/>
      </w:pPr>
    </w:lvl>
    <w:lvl w:ilvl="2" w:tplc="0409001B" w:tentative="1">
      <w:start w:val="1"/>
      <w:numFmt w:val="lowerRoman"/>
      <w:lvlText w:val="%3."/>
      <w:lvlJc w:val="right"/>
      <w:pPr>
        <w:ind w:left="2835" w:hanging="420"/>
      </w:pPr>
    </w:lvl>
    <w:lvl w:ilvl="3" w:tplc="0409000F" w:tentative="1">
      <w:start w:val="1"/>
      <w:numFmt w:val="decimal"/>
      <w:lvlText w:val="%4."/>
      <w:lvlJc w:val="left"/>
      <w:pPr>
        <w:ind w:left="3255" w:hanging="420"/>
      </w:pPr>
    </w:lvl>
    <w:lvl w:ilvl="4" w:tplc="04090019" w:tentative="1">
      <w:start w:val="1"/>
      <w:numFmt w:val="lowerLetter"/>
      <w:lvlText w:val="%5)"/>
      <w:lvlJc w:val="left"/>
      <w:pPr>
        <w:ind w:left="3675" w:hanging="420"/>
      </w:pPr>
    </w:lvl>
    <w:lvl w:ilvl="5" w:tplc="0409001B" w:tentative="1">
      <w:start w:val="1"/>
      <w:numFmt w:val="lowerRoman"/>
      <w:lvlText w:val="%6."/>
      <w:lvlJc w:val="right"/>
      <w:pPr>
        <w:ind w:left="4095" w:hanging="420"/>
      </w:pPr>
    </w:lvl>
    <w:lvl w:ilvl="6" w:tplc="0409000F" w:tentative="1">
      <w:start w:val="1"/>
      <w:numFmt w:val="decimal"/>
      <w:lvlText w:val="%7."/>
      <w:lvlJc w:val="left"/>
      <w:pPr>
        <w:ind w:left="4515" w:hanging="420"/>
      </w:pPr>
    </w:lvl>
    <w:lvl w:ilvl="7" w:tplc="04090019" w:tentative="1">
      <w:start w:val="1"/>
      <w:numFmt w:val="lowerLetter"/>
      <w:lvlText w:val="%8)"/>
      <w:lvlJc w:val="left"/>
      <w:pPr>
        <w:ind w:left="4935" w:hanging="420"/>
      </w:pPr>
    </w:lvl>
    <w:lvl w:ilvl="8" w:tplc="0409001B" w:tentative="1">
      <w:start w:val="1"/>
      <w:numFmt w:val="lowerRoman"/>
      <w:lvlText w:val="%9."/>
      <w:lvlJc w:val="right"/>
      <w:pPr>
        <w:ind w:left="5355" w:hanging="420"/>
      </w:pPr>
    </w:lvl>
  </w:abstractNum>
  <w:abstractNum w:abstractNumId="4">
    <w:nsid w:val="3D3E399C"/>
    <w:multiLevelType w:val="hybridMultilevel"/>
    <w:tmpl w:val="9BE89B52"/>
    <w:lvl w:ilvl="0" w:tplc="C73A9CD8">
      <w:start w:val="1"/>
      <w:numFmt w:val="decimal"/>
      <w:lvlText w:val="%1、"/>
      <w:lvlJc w:val="left"/>
      <w:pPr>
        <w:ind w:left="1575" w:hanging="360"/>
      </w:pPr>
      <w:rPr>
        <w:rFonts w:hint="default"/>
      </w:rPr>
    </w:lvl>
    <w:lvl w:ilvl="1" w:tplc="04090019" w:tentative="1">
      <w:start w:val="1"/>
      <w:numFmt w:val="lowerLetter"/>
      <w:lvlText w:val="%2)"/>
      <w:lvlJc w:val="left"/>
      <w:pPr>
        <w:ind w:left="2055" w:hanging="420"/>
      </w:pPr>
    </w:lvl>
    <w:lvl w:ilvl="2" w:tplc="0409001B" w:tentative="1">
      <w:start w:val="1"/>
      <w:numFmt w:val="lowerRoman"/>
      <w:lvlText w:val="%3."/>
      <w:lvlJc w:val="right"/>
      <w:pPr>
        <w:ind w:left="2475" w:hanging="420"/>
      </w:pPr>
    </w:lvl>
    <w:lvl w:ilvl="3" w:tplc="0409000F" w:tentative="1">
      <w:start w:val="1"/>
      <w:numFmt w:val="decimal"/>
      <w:lvlText w:val="%4."/>
      <w:lvlJc w:val="left"/>
      <w:pPr>
        <w:ind w:left="2895" w:hanging="420"/>
      </w:pPr>
    </w:lvl>
    <w:lvl w:ilvl="4" w:tplc="04090019" w:tentative="1">
      <w:start w:val="1"/>
      <w:numFmt w:val="lowerLetter"/>
      <w:lvlText w:val="%5)"/>
      <w:lvlJc w:val="left"/>
      <w:pPr>
        <w:ind w:left="3315" w:hanging="420"/>
      </w:pPr>
    </w:lvl>
    <w:lvl w:ilvl="5" w:tplc="0409001B" w:tentative="1">
      <w:start w:val="1"/>
      <w:numFmt w:val="lowerRoman"/>
      <w:lvlText w:val="%6."/>
      <w:lvlJc w:val="right"/>
      <w:pPr>
        <w:ind w:left="3735" w:hanging="420"/>
      </w:pPr>
    </w:lvl>
    <w:lvl w:ilvl="6" w:tplc="0409000F" w:tentative="1">
      <w:start w:val="1"/>
      <w:numFmt w:val="decimal"/>
      <w:lvlText w:val="%7."/>
      <w:lvlJc w:val="left"/>
      <w:pPr>
        <w:ind w:left="4155" w:hanging="420"/>
      </w:pPr>
    </w:lvl>
    <w:lvl w:ilvl="7" w:tplc="04090019" w:tentative="1">
      <w:start w:val="1"/>
      <w:numFmt w:val="lowerLetter"/>
      <w:lvlText w:val="%8)"/>
      <w:lvlJc w:val="left"/>
      <w:pPr>
        <w:ind w:left="4575" w:hanging="420"/>
      </w:pPr>
    </w:lvl>
    <w:lvl w:ilvl="8" w:tplc="0409001B" w:tentative="1">
      <w:start w:val="1"/>
      <w:numFmt w:val="lowerRoman"/>
      <w:lvlText w:val="%9."/>
      <w:lvlJc w:val="right"/>
      <w:pPr>
        <w:ind w:left="4995" w:hanging="420"/>
      </w:pPr>
    </w:lvl>
  </w:abstractNum>
  <w:abstractNum w:abstractNumId="5">
    <w:nsid w:val="40257A6B"/>
    <w:multiLevelType w:val="hybridMultilevel"/>
    <w:tmpl w:val="62C0F692"/>
    <w:lvl w:ilvl="0" w:tplc="6E760A70">
      <w:start w:val="1"/>
      <w:numFmt w:val="decimal"/>
      <w:lvlText w:val="%1、"/>
      <w:lvlJc w:val="left"/>
      <w:pPr>
        <w:ind w:left="1995"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0605FDC"/>
    <w:multiLevelType w:val="hybridMultilevel"/>
    <w:tmpl w:val="B76050AE"/>
    <w:lvl w:ilvl="0" w:tplc="A59CF428">
      <w:start w:val="1"/>
      <w:numFmt w:val="japaneseCounting"/>
      <w:lvlText w:val="%1、"/>
      <w:lvlJc w:val="left"/>
      <w:pPr>
        <w:ind w:left="1215" w:hanging="795"/>
      </w:pPr>
      <w:rPr>
        <w:rFonts w:asciiTheme="minorHAnsi" w:eastAsiaTheme="minorEastAsia" w:hAnsiTheme="minorHAnsi" w:cstheme="minorBidi"/>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415A6343"/>
    <w:multiLevelType w:val="hybridMultilevel"/>
    <w:tmpl w:val="3FDE7862"/>
    <w:lvl w:ilvl="0" w:tplc="32987266">
      <w:start w:val="1"/>
      <w:numFmt w:val="decimal"/>
      <w:lvlText w:val="%1、"/>
      <w:lvlJc w:val="left"/>
      <w:pPr>
        <w:ind w:left="1575" w:hanging="360"/>
      </w:pPr>
      <w:rPr>
        <w:rFonts w:hint="default"/>
      </w:rPr>
    </w:lvl>
    <w:lvl w:ilvl="1" w:tplc="04090019" w:tentative="1">
      <w:start w:val="1"/>
      <w:numFmt w:val="lowerLetter"/>
      <w:lvlText w:val="%2)"/>
      <w:lvlJc w:val="left"/>
      <w:pPr>
        <w:ind w:left="2055" w:hanging="420"/>
      </w:pPr>
    </w:lvl>
    <w:lvl w:ilvl="2" w:tplc="0409001B" w:tentative="1">
      <w:start w:val="1"/>
      <w:numFmt w:val="lowerRoman"/>
      <w:lvlText w:val="%3."/>
      <w:lvlJc w:val="right"/>
      <w:pPr>
        <w:ind w:left="2475" w:hanging="420"/>
      </w:pPr>
    </w:lvl>
    <w:lvl w:ilvl="3" w:tplc="0409000F" w:tentative="1">
      <w:start w:val="1"/>
      <w:numFmt w:val="decimal"/>
      <w:lvlText w:val="%4."/>
      <w:lvlJc w:val="left"/>
      <w:pPr>
        <w:ind w:left="2895" w:hanging="420"/>
      </w:pPr>
    </w:lvl>
    <w:lvl w:ilvl="4" w:tplc="04090019" w:tentative="1">
      <w:start w:val="1"/>
      <w:numFmt w:val="lowerLetter"/>
      <w:lvlText w:val="%5)"/>
      <w:lvlJc w:val="left"/>
      <w:pPr>
        <w:ind w:left="3315" w:hanging="420"/>
      </w:pPr>
    </w:lvl>
    <w:lvl w:ilvl="5" w:tplc="0409001B" w:tentative="1">
      <w:start w:val="1"/>
      <w:numFmt w:val="lowerRoman"/>
      <w:lvlText w:val="%6."/>
      <w:lvlJc w:val="right"/>
      <w:pPr>
        <w:ind w:left="3735" w:hanging="420"/>
      </w:pPr>
    </w:lvl>
    <w:lvl w:ilvl="6" w:tplc="0409000F" w:tentative="1">
      <w:start w:val="1"/>
      <w:numFmt w:val="decimal"/>
      <w:lvlText w:val="%7."/>
      <w:lvlJc w:val="left"/>
      <w:pPr>
        <w:ind w:left="4155" w:hanging="420"/>
      </w:pPr>
    </w:lvl>
    <w:lvl w:ilvl="7" w:tplc="04090019" w:tentative="1">
      <w:start w:val="1"/>
      <w:numFmt w:val="lowerLetter"/>
      <w:lvlText w:val="%8)"/>
      <w:lvlJc w:val="left"/>
      <w:pPr>
        <w:ind w:left="4575" w:hanging="420"/>
      </w:pPr>
    </w:lvl>
    <w:lvl w:ilvl="8" w:tplc="0409001B" w:tentative="1">
      <w:start w:val="1"/>
      <w:numFmt w:val="lowerRoman"/>
      <w:lvlText w:val="%9."/>
      <w:lvlJc w:val="right"/>
      <w:pPr>
        <w:ind w:left="4995" w:hanging="420"/>
      </w:pPr>
    </w:lvl>
  </w:abstractNum>
  <w:abstractNum w:abstractNumId="8">
    <w:nsid w:val="5BDA061E"/>
    <w:multiLevelType w:val="hybridMultilevel"/>
    <w:tmpl w:val="8458CA00"/>
    <w:lvl w:ilvl="0" w:tplc="C25E4842">
      <w:start w:val="2"/>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4244CBF"/>
    <w:multiLevelType w:val="hybridMultilevel"/>
    <w:tmpl w:val="41AA6FB2"/>
    <w:lvl w:ilvl="0" w:tplc="7C1A4E46">
      <w:start w:val="1"/>
      <w:numFmt w:val="decimal"/>
      <w:lvlText w:val="%1、"/>
      <w:lvlJc w:val="left"/>
      <w:pPr>
        <w:ind w:left="1575" w:hanging="360"/>
      </w:pPr>
      <w:rPr>
        <w:rFonts w:hint="default"/>
      </w:rPr>
    </w:lvl>
    <w:lvl w:ilvl="1" w:tplc="7DC67D44">
      <w:start w:val="6"/>
      <w:numFmt w:val="japaneseCounting"/>
      <w:lvlText w:val="%2、"/>
      <w:lvlJc w:val="left"/>
      <w:pPr>
        <w:ind w:left="2010" w:hanging="375"/>
      </w:pPr>
      <w:rPr>
        <w:rFonts w:hint="default"/>
      </w:rPr>
    </w:lvl>
    <w:lvl w:ilvl="2" w:tplc="0409001B" w:tentative="1">
      <w:start w:val="1"/>
      <w:numFmt w:val="lowerRoman"/>
      <w:lvlText w:val="%3."/>
      <w:lvlJc w:val="right"/>
      <w:pPr>
        <w:ind w:left="2475" w:hanging="420"/>
      </w:pPr>
    </w:lvl>
    <w:lvl w:ilvl="3" w:tplc="0409000F" w:tentative="1">
      <w:start w:val="1"/>
      <w:numFmt w:val="decimal"/>
      <w:lvlText w:val="%4."/>
      <w:lvlJc w:val="left"/>
      <w:pPr>
        <w:ind w:left="2895" w:hanging="420"/>
      </w:pPr>
    </w:lvl>
    <w:lvl w:ilvl="4" w:tplc="04090019" w:tentative="1">
      <w:start w:val="1"/>
      <w:numFmt w:val="lowerLetter"/>
      <w:lvlText w:val="%5)"/>
      <w:lvlJc w:val="left"/>
      <w:pPr>
        <w:ind w:left="3315" w:hanging="420"/>
      </w:pPr>
    </w:lvl>
    <w:lvl w:ilvl="5" w:tplc="0409001B" w:tentative="1">
      <w:start w:val="1"/>
      <w:numFmt w:val="lowerRoman"/>
      <w:lvlText w:val="%6."/>
      <w:lvlJc w:val="right"/>
      <w:pPr>
        <w:ind w:left="3735" w:hanging="420"/>
      </w:pPr>
    </w:lvl>
    <w:lvl w:ilvl="6" w:tplc="0409000F" w:tentative="1">
      <w:start w:val="1"/>
      <w:numFmt w:val="decimal"/>
      <w:lvlText w:val="%7."/>
      <w:lvlJc w:val="left"/>
      <w:pPr>
        <w:ind w:left="4155" w:hanging="420"/>
      </w:pPr>
    </w:lvl>
    <w:lvl w:ilvl="7" w:tplc="04090019" w:tentative="1">
      <w:start w:val="1"/>
      <w:numFmt w:val="lowerLetter"/>
      <w:lvlText w:val="%8)"/>
      <w:lvlJc w:val="left"/>
      <w:pPr>
        <w:ind w:left="4575" w:hanging="420"/>
      </w:pPr>
    </w:lvl>
    <w:lvl w:ilvl="8" w:tplc="0409001B" w:tentative="1">
      <w:start w:val="1"/>
      <w:numFmt w:val="lowerRoman"/>
      <w:lvlText w:val="%9."/>
      <w:lvlJc w:val="right"/>
      <w:pPr>
        <w:ind w:left="4995" w:hanging="420"/>
      </w:pPr>
    </w:lvl>
  </w:abstractNum>
  <w:abstractNum w:abstractNumId="10">
    <w:nsid w:val="75964BB1"/>
    <w:multiLevelType w:val="hybridMultilevel"/>
    <w:tmpl w:val="8E8ADC8E"/>
    <w:lvl w:ilvl="0" w:tplc="2078FD4A">
      <w:start w:val="1"/>
      <w:numFmt w:val="japaneseCounting"/>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1"/>
  </w:num>
  <w:num w:numId="3">
    <w:abstractNumId w:val="4"/>
  </w:num>
  <w:num w:numId="4">
    <w:abstractNumId w:val="7"/>
  </w:num>
  <w:num w:numId="5">
    <w:abstractNumId w:val="3"/>
  </w:num>
  <w:num w:numId="6">
    <w:abstractNumId w:val="9"/>
  </w:num>
  <w:num w:numId="7">
    <w:abstractNumId w:val="0"/>
  </w:num>
  <w:num w:numId="8">
    <w:abstractNumId w:val="8"/>
  </w:num>
  <w:num w:numId="9">
    <w:abstractNumId w:val="2"/>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3663"/>
    <w:rsid w:val="00013EF0"/>
    <w:rsid w:val="001120C6"/>
    <w:rsid w:val="001314BB"/>
    <w:rsid w:val="001829C1"/>
    <w:rsid w:val="001A6FDB"/>
    <w:rsid w:val="001F6E30"/>
    <w:rsid w:val="002859EB"/>
    <w:rsid w:val="00295C59"/>
    <w:rsid w:val="00333693"/>
    <w:rsid w:val="003866A4"/>
    <w:rsid w:val="0039711C"/>
    <w:rsid w:val="00406299"/>
    <w:rsid w:val="0043783D"/>
    <w:rsid w:val="00464131"/>
    <w:rsid w:val="004B0847"/>
    <w:rsid w:val="004F47AB"/>
    <w:rsid w:val="005E43D8"/>
    <w:rsid w:val="00613762"/>
    <w:rsid w:val="00651432"/>
    <w:rsid w:val="00711F44"/>
    <w:rsid w:val="007201C9"/>
    <w:rsid w:val="0090672A"/>
    <w:rsid w:val="00960225"/>
    <w:rsid w:val="009C5BF4"/>
    <w:rsid w:val="009E3663"/>
    <w:rsid w:val="00AC7A90"/>
    <w:rsid w:val="00B314FE"/>
    <w:rsid w:val="00CA1A56"/>
    <w:rsid w:val="00D31340"/>
    <w:rsid w:val="00D3460E"/>
    <w:rsid w:val="00DA402E"/>
    <w:rsid w:val="00DF24E8"/>
    <w:rsid w:val="00E17A0C"/>
    <w:rsid w:val="00EE38C2"/>
    <w:rsid w:val="00F44ABF"/>
    <w:rsid w:val="00FE54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3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36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3663"/>
    <w:rPr>
      <w:sz w:val="18"/>
      <w:szCs w:val="18"/>
    </w:rPr>
  </w:style>
  <w:style w:type="paragraph" w:styleId="a4">
    <w:name w:val="footer"/>
    <w:basedOn w:val="a"/>
    <w:link w:val="Char0"/>
    <w:uiPriority w:val="99"/>
    <w:semiHidden/>
    <w:unhideWhenUsed/>
    <w:rsid w:val="009E366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3663"/>
    <w:rPr>
      <w:sz w:val="18"/>
      <w:szCs w:val="18"/>
    </w:rPr>
  </w:style>
  <w:style w:type="paragraph" w:styleId="a5">
    <w:name w:val="List Paragraph"/>
    <w:basedOn w:val="a"/>
    <w:uiPriority w:val="34"/>
    <w:qFormat/>
    <w:rsid w:val="001F6E30"/>
    <w:pPr>
      <w:ind w:firstLineChars="200"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3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E3663"/>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semiHidden/>
    <w:rsid w:val="009E3663"/>
    <w:rPr>
      <w:sz w:val="18"/>
      <w:szCs w:val="18"/>
    </w:rPr>
  </w:style>
  <w:style w:type="paragraph" w:styleId="a5">
    <w:name w:val="footer"/>
    <w:basedOn w:val="a"/>
    <w:link w:val="a6"/>
    <w:uiPriority w:val="99"/>
    <w:semiHidden/>
    <w:unhideWhenUsed/>
    <w:rsid w:val="009E3663"/>
    <w:pPr>
      <w:tabs>
        <w:tab w:val="center" w:pos="4153"/>
        <w:tab w:val="right" w:pos="8306"/>
      </w:tabs>
      <w:snapToGrid w:val="0"/>
      <w:jc w:val="left"/>
    </w:pPr>
    <w:rPr>
      <w:sz w:val="18"/>
      <w:szCs w:val="18"/>
    </w:rPr>
  </w:style>
  <w:style w:type="character" w:customStyle="1" w:styleId="a6">
    <w:name w:val="页脚字符"/>
    <w:basedOn w:val="a0"/>
    <w:link w:val="a5"/>
    <w:uiPriority w:val="99"/>
    <w:semiHidden/>
    <w:rsid w:val="009E3663"/>
    <w:rPr>
      <w:sz w:val="18"/>
      <w:szCs w:val="18"/>
    </w:rPr>
  </w:style>
  <w:style w:type="paragraph" w:styleId="a7">
    <w:name w:val="List Paragraph"/>
    <w:basedOn w:val="a"/>
    <w:uiPriority w:val="34"/>
    <w:qFormat/>
    <w:rsid w:val="001F6E30"/>
    <w:pPr>
      <w:ind w:firstLineChars="200" w:firstLine="420"/>
    </w:pPr>
  </w:style>
</w:styles>
</file>

<file path=word/webSettings.xml><?xml version="1.0" encoding="utf-8"?>
<w:webSettings xmlns:r="http://schemas.openxmlformats.org/officeDocument/2006/relationships" xmlns:w="http://schemas.openxmlformats.org/wordprocessingml/2006/main">
  <w:divs>
    <w:div w:id="109281105">
      <w:bodyDiv w:val="1"/>
      <w:marLeft w:val="0"/>
      <w:marRight w:val="0"/>
      <w:marTop w:val="0"/>
      <w:marBottom w:val="0"/>
      <w:divBdr>
        <w:top w:val="none" w:sz="0" w:space="0" w:color="auto"/>
        <w:left w:val="none" w:sz="0" w:space="0" w:color="auto"/>
        <w:bottom w:val="none" w:sz="0" w:space="0" w:color="auto"/>
        <w:right w:val="none" w:sz="0" w:space="0" w:color="auto"/>
      </w:divBdr>
    </w:div>
    <w:div w:id="138020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2017-11-14T00:55:00Z</dcterms:created>
  <dcterms:modified xsi:type="dcterms:W3CDTF">2017-11-14T00:55:00Z</dcterms:modified>
</cp:coreProperties>
</file>